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DA" w:rsidRDefault="003C56CE" w:rsidP="00EF0D64">
      <w:pPr>
        <w:jc w:val="center"/>
      </w:pPr>
      <w:r w:rsidRPr="003C56CE">
        <w:rPr>
          <w:noProof/>
        </w:rPr>
        <w:drawing>
          <wp:inline distT="0" distB="0" distL="0" distR="0">
            <wp:extent cx="5943600" cy="2378075"/>
            <wp:effectExtent l="19050" t="0" r="0" b="0"/>
            <wp:docPr id="1" name="Picture 1" descr="C:\Family Connection Information\Operational Info\2018\State\T_W18\Conferences\Hopes and Dreams Conference - 2018\2018 H&amp;D banner art 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Family Connection Information\Operational Info\2018\State\T_W18\Conferences\Hopes and Dreams Conference - 2018\2018 H&amp;D banner art 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90" w:rsidRPr="00EF0D64" w:rsidRDefault="00EF0D64" w:rsidP="00EF0D64">
      <w:pPr>
        <w:jc w:val="center"/>
        <w:rPr>
          <w:b/>
          <w:sz w:val="28"/>
        </w:rPr>
      </w:pPr>
      <w:r w:rsidRPr="00EF0D64">
        <w:rPr>
          <w:b/>
          <w:sz w:val="28"/>
        </w:rPr>
        <w:t>CONFERENCE WORKSHOPS</w:t>
      </w:r>
    </w:p>
    <w:p w:rsidR="00FA3F90" w:rsidRPr="00EF0D64" w:rsidRDefault="00FA3F90" w:rsidP="003C56CE">
      <w:pPr>
        <w:rPr>
          <w:b/>
          <w:sz w:val="28"/>
        </w:rPr>
      </w:pPr>
      <w:r w:rsidRPr="00EF0D64">
        <w:rPr>
          <w:b/>
          <w:sz w:val="28"/>
        </w:rPr>
        <w:t>Monday March 19, 2018</w:t>
      </w:r>
      <w:r w:rsidRPr="00EF0D64">
        <w:rPr>
          <w:b/>
          <w:sz w:val="28"/>
        </w:rPr>
        <w:tab/>
      </w:r>
    </w:p>
    <w:p w:rsidR="00FA3F90" w:rsidRDefault="00FA3F90" w:rsidP="00EF0D64">
      <w:pPr>
        <w:spacing w:after="0"/>
        <w:rPr>
          <w:sz w:val="28"/>
        </w:rPr>
      </w:pPr>
      <w:r>
        <w:rPr>
          <w:sz w:val="28"/>
        </w:rPr>
        <w:t>Breakout 1</w:t>
      </w:r>
      <w:r w:rsidR="00EF0D64">
        <w:rPr>
          <w:sz w:val="28"/>
        </w:rPr>
        <w:t xml:space="preserve"> </w:t>
      </w:r>
      <w:r w:rsidR="00EF0D64">
        <w:rPr>
          <w:sz w:val="28"/>
        </w:rPr>
        <w:tab/>
      </w:r>
      <w:r w:rsidR="00EF0D64" w:rsidRPr="00EF0D64">
        <w:rPr>
          <w:sz w:val="28"/>
        </w:rPr>
        <w:t>11:30</w:t>
      </w:r>
      <w:r w:rsidR="00EF0D64">
        <w:rPr>
          <w:sz w:val="28"/>
        </w:rPr>
        <w:t xml:space="preserve"> am </w:t>
      </w:r>
      <w:r w:rsidR="00EF0D64" w:rsidRPr="00EF0D64">
        <w:rPr>
          <w:sz w:val="28"/>
        </w:rPr>
        <w:t>– 12:45</w:t>
      </w:r>
      <w:r w:rsidR="00EF0D64">
        <w:rPr>
          <w:sz w:val="28"/>
        </w:rPr>
        <w:t xml:space="preserve"> pm</w:t>
      </w:r>
      <w:r w:rsidR="00EF0D64" w:rsidRPr="00EF0D64">
        <w:rPr>
          <w:sz w:val="28"/>
        </w:rPr>
        <w:t xml:space="preserve">  </w:t>
      </w:r>
    </w:p>
    <w:p w:rsidR="00E7739E" w:rsidRPr="00E7739E" w:rsidRDefault="00E7739E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SC Hands &amp; Voices: Parent- Driven Support for Families with Children who are D/HH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Jocelyn Ross and Marcella Forrest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Pediatric Feeding Disorders in Infants and Toddlers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44687" w:rsidRP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44687" w:rsidRPr="00E773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Sally Asquith, MS, CCC-SLP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44026" w:rsidRDefault="00644026" w:rsidP="00E773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“When the IEP Team Says No….Options for Dispute Resolution”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Amanda Hess, </w:t>
      </w:r>
      <w:proofErr w:type="spellStart"/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Esq</w:t>
      </w:r>
      <w:proofErr w:type="spellEnd"/>
      <w:r w:rsidR="00C446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644026" w:rsidRDefault="00644026" w:rsidP="0064402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4026">
        <w:rPr>
          <w:rFonts w:ascii="Calibri" w:eastAsia="Times New Roman" w:hAnsi="Calibri" w:cs="Times New Roman"/>
          <w:color w:val="000000"/>
          <w:sz w:val="24"/>
          <w:szCs w:val="24"/>
        </w:rPr>
        <w:t>Supported Decision Making and Alternatives to Guardianship in SC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44687" w:rsidRPr="00C4468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44687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Charlie Walters, BA, MAT and Sarah St. Onge, BA, JD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03053A" w:rsidRDefault="0003053A" w:rsidP="0003053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3053A">
        <w:rPr>
          <w:rFonts w:asciiTheme="minorHAnsi" w:eastAsiaTheme="minorHAnsi" w:hAnsiTheme="minorHAnsi" w:cstheme="minorBidi"/>
          <w:sz w:val="24"/>
          <w:szCs w:val="24"/>
        </w:rPr>
        <w:t>Exploring the new SC Employability Credential: What families should know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Tabitha Strickland, Joy </w:t>
      </w:r>
      <w:proofErr w:type="spellStart"/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>Godshall</w:t>
      </w:r>
      <w:proofErr w:type="spellEnd"/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 Ivester, MEd, BA, Amy A. (Nienhuis) Holbert, LISW-CP, MSW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03053A" w:rsidRPr="00EF0D64" w:rsidRDefault="0003053A" w:rsidP="0003053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</w:p>
    <w:p w:rsidR="00E7739E" w:rsidRDefault="00E7739E" w:rsidP="00EF0D64">
      <w:pPr>
        <w:spacing w:after="0"/>
        <w:rPr>
          <w:sz w:val="28"/>
        </w:rPr>
      </w:pPr>
      <w:r>
        <w:rPr>
          <w:sz w:val="28"/>
        </w:rPr>
        <w:t>Breakout 2</w:t>
      </w:r>
      <w:r w:rsidR="00EF0D64">
        <w:rPr>
          <w:sz w:val="28"/>
        </w:rPr>
        <w:t xml:space="preserve"> 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1:45 </w:t>
      </w:r>
      <w:r w:rsidR="00EF0D64">
        <w:rPr>
          <w:sz w:val="28"/>
        </w:rPr>
        <w:t>pm – 3:00 pm</w:t>
      </w:r>
      <w:r w:rsidR="00EF0D64" w:rsidRPr="00EF0D64">
        <w:rPr>
          <w:sz w:val="28"/>
        </w:rPr>
        <w:t xml:space="preserve">    </w:t>
      </w:r>
    </w:p>
    <w:p w:rsidR="00E7739E" w:rsidRPr="00644026" w:rsidRDefault="00E7739E" w:rsidP="00E7739E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</w:rPr>
      </w:pPr>
      <w:r w:rsidRPr="00E7739E">
        <w:rPr>
          <w:color w:val="000000"/>
          <w:sz w:val="24"/>
          <w:szCs w:val="24"/>
        </w:rPr>
        <w:t>Disability or Culture?  Considerations and Implications for Children who are Deaf or Hard of Hearing</w:t>
      </w:r>
      <w:r w:rsidR="00C44687">
        <w:rPr>
          <w:color w:val="000000"/>
          <w:sz w:val="24"/>
          <w:szCs w:val="24"/>
        </w:rPr>
        <w:t xml:space="preserve"> - </w:t>
      </w:r>
      <w:r w:rsidR="00C44687" w:rsidRPr="00DC3E0C">
        <w:rPr>
          <w:b/>
          <w:color w:val="000000"/>
          <w:sz w:val="24"/>
          <w:szCs w:val="24"/>
        </w:rPr>
        <w:t xml:space="preserve">Maureen Irons, </w:t>
      </w:r>
      <w:proofErr w:type="spellStart"/>
      <w:r w:rsidR="00C44687" w:rsidRPr="00DC3E0C">
        <w:rPr>
          <w:b/>
          <w:color w:val="000000"/>
          <w:sz w:val="24"/>
          <w:szCs w:val="24"/>
        </w:rPr>
        <w:t>Ed.D</w:t>
      </w:r>
      <w:proofErr w:type="spellEnd"/>
      <w:r w:rsidR="00C44687">
        <w:rPr>
          <w:color w:val="000000"/>
          <w:sz w:val="24"/>
          <w:szCs w:val="24"/>
        </w:rPr>
        <w:t xml:space="preserve"> </w:t>
      </w:r>
    </w:p>
    <w:p w:rsidR="00644026" w:rsidRPr="0003053A" w:rsidRDefault="00272DEC" w:rsidP="00272DEC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8"/>
        </w:rPr>
      </w:pPr>
      <w:r w:rsidRPr="00272DEC">
        <w:rPr>
          <w:rFonts w:asciiTheme="minorHAnsi" w:eastAsiaTheme="minorHAnsi" w:hAnsiTheme="minorHAnsi" w:cstheme="minorBidi"/>
          <w:sz w:val="24"/>
          <w:szCs w:val="24"/>
        </w:rPr>
        <w:t>Therapeutic Touch: Reaching Out to Those with Tactile Aversion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272DEC">
        <w:rPr>
          <w:rFonts w:eastAsiaTheme="minorHAnsi" w:cs="Calibri"/>
          <w:b/>
          <w:sz w:val="24"/>
          <w:szCs w:val="24"/>
        </w:rPr>
        <w:t>Elizabeth Geiger Harvey, DPT, MSR, CKTI, CEIM</w:t>
      </w:r>
      <w:r w:rsidR="00C44687">
        <w:rPr>
          <w:rFonts w:asciiTheme="minorHAnsi" w:eastAsiaTheme="minorHAnsi" w:hAnsiTheme="minorHAnsi" w:cstheme="minorBidi"/>
          <w:sz w:val="28"/>
        </w:rPr>
        <w:t xml:space="preserve"> </w:t>
      </w:r>
    </w:p>
    <w:p w:rsidR="0003053A" w:rsidRDefault="0003053A" w:rsidP="0003053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03053A">
        <w:rPr>
          <w:rFonts w:asciiTheme="minorHAnsi" w:eastAsiaTheme="minorHAnsi" w:hAnsiTheme="minorHAnsi" w:cstheme="minorBidi"/>
          <w:sz w:val="24"/>
          <w:szCs w:val="24"/>
        </w:rPr>
        <w:t>Risk and Protective Factors for Families of a Child with ASD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03053A">
        <w:rPr>
          <w:rFonts w:asciiTheme="minorHAnsi" w:eastAsiaTheme="minorHAnsi" w:hAnsiTheme="minorHAnsi" w:cstheme="minorBidi"/>
          <w:b/>
          <w:sz w:val="24"/>
          <w:szCs w:val="24"/>
        </w:rPr>
        <w:t xml:space="preserve">Kate K. Chappell, MSN, APRN, CPNP-PC and Amy Moseley, MA </w:t>
      </w:r>
    </w:p>
    <w:p w:rsidR="00B03A79" w:rsidRDefault="00B03A79" w:rsidP="00B03A79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B03A79">
        <w:rPr>
          <w:rFonts w:asciiTheme="minorHAnsi" w:eastAsiaTheme="minorHAnsi" w:hAnsiTheme="minorHAnsi" w:cstheme="minorBidi"/>
          <w:sz w:val="24"/>
          <w:szCs w:val="24"/>
        </w:rPr>
        <w:t>Ending the Silence for Families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B03A79">
        <w:rPr>
          <w:rFonts w:asciiTheme="minorHAnsi" w:eastAsiaTheme="minorHAnsi" w:hAnsiTheme="minorHAnsi" w:cstheme="minorBidi"/>
          <w:b/>
          <w:sz w:val="24"/>
          <w:szCs w:val="24"/>
        </w:rPr>
        <w:t>Betsey O'Brien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a</w:t>
      </w:r>
      <w:r w:rsidR="00C44687" w:rsidRPr="00730870">
        <w:rPr>
          <w:rFonts w:asciiTheme="minorHAnsi" w:eastAsiaTheme="minorHAnsi" w:hAnsiTheme="minorHAnsi" w:cstheme="minorBidi"/>
          <w:b/>
          <w:sz w:val="24"/>
          <w:szCs w:val="24"/>
        </w:rPr>
        <w:t xml:space="preserve">nd Deniece Chi </w:t>
      </w:r>
    </w:p>
    <w:p w:rsidR="005D3A3A" w:rsidRDefault="005D3A3A" w:rsidP="005D3A3A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5D3A3A">
        <w:rPr>
          <w:rFonts w:asciiTheme="minorHAnsi" w:eastAsiaTheme="minorHAnsi" w:hAnsiTheme="minorHAnsi" w:cstheme="minorBidi"/>
          <w:sz w:val="24"/>
          <w:szCs w:val="24"/>
        </w:rPr>
        <w:t>Successful Transitions: Building Pathways to Employment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5D3A3A">
        <w:rPr>
          <w:rFonts w:asciiTheme="minorHAnsi" w:eastAsiaTheme="minorHAnsi" w:hAnsiTheme="minorHAnsi" w:cstheme="minorBidi"/>
          <w:b/>
          <w:sz w:val="24"/>
          <w:szCs w:val="24"/>
        </w:rPr>
        <w:t>Jennifer Bazer and Casey Eubanks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EF0D64" w:rsidRPr="00EF0D64" w:rsidRDefault="00EF0D64" w:rsidP="00EF0D64">
      <w:pPr>
        <w:spacing w:after="0"/>
        <w:rPr>
          <w:sz w:val="20"/>
        </w:rPr>
      </w:pPr>
    </w:p>
    <w:p w:rsidR="00FA3F90" w:rsidRDefault="00FA3F90" w:rsidP="00EF0D64">
      <w:pPr>
        <w:spacing w:after="0"/>
        <w:rPr>
          <w:sz w:val="28"/>
        </w:rPr>
      </w:pPr>
      <w:r>
        <w:rPr>
          <w:sz w:val="28"/>
        </w:rPr>
        <w:t>Breakout 3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3:15 </w:t>
      </w:r>
      <w:r w:rsidR="00EF0D64">
        <w:rPr>
          <w:sz w:val="28"/>
        </w:rPr>
        <w:t>pm – 4:30 pm</w:t>
      </w:r>
      <w:r w:rsidR="00EF0D64" w:rsidRPr="00EF0D64">
        <w:rPr>
          <w:sz w:val="28"/>
        </w:rPr>
        <w:t xml:space="preserve">  </w:t>
      </w:r>
    </w:p>
    <w:p w:rsidR="00E7739E" w:rsidRDefault="00E7739E" w:rsidP="00E7739E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Language &amp; Connection – How Language Impacts Social Development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Mary Reaves, MRC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C4EC4" w:rsidRDefault="001C4EC4" w:rsidP="001C4EC4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EC4">
        <w:rPr>
          <w:rFonts w:ascii="Calibri" w:eastAsia="Times New Roman" w:hAnsi="Calibri" w:cs="Times New Roman"/>
          <w:color w:val="000000"/>
          <w:sz w:val="24"/>
          <w:szCs w:val="24"/>
        </w:rPr>
        <w:t>Preschool Initiatives and Inspiration from Families and the Field!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1C4EC4">
        <w:rPr>
          <w:rFonts w:ascii="Calibri" w:eastAsia="Times New Roman" w:hAnsi="Calibri" w:cs="Times New Roman"/>
          <w:b/>
          <w:color w:val="000000"/>
          <w:sz w:val="24"/>
          <w:szCs w:val="24"/>
        </w:rPr>
        <w:t>Jenny May MEd, PhD.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42125" w:rsidRDefault="00442125" w:rsidP="000D43D0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2125">
        <w:rPr>
          <w:rFonts w:ascii="Calibri" w:eastAsia="Times New Roman" w:hAnsi="Calibri" w:cs="Times New Roman"/>
          <w:color w:val="000000"/>
          <w:sz w:val="24"/>
          <w:szCs w:val="24"/>
        </w:rPr>
        <w:t>The Impact of Specialized Early Intervention Services for Young Children with a Visual Impairment</w:t>
      </w:r>
      <w:r w:rsidR="00C44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Jodi Floyd, M.S. </w:t>
      </w:r>
      <w:proofErr w:type="spellStart"/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>ed</w:t>
      </w:r>
      <w:proofErr w:type="spellEnd"/>
      <w:r w:rsidR="00C44687" w:rsidRPr="000D43D0">
        <w:rPr>
          <w:rFonts w:ascii="Calibri" w:eastAsia="Times New Roman" w:hAnsi="Calibri" w:cs="Times New Roman"/>
          <w:b/>
          <w:color w:val="000000"/>
          <w:sz w:val="24"/>
          <w:szCs w:val="24"/>
        </w:rPr>
        <w:t>, NBPTS</w:t>
      </w:r>
      <w:r w:rsidR="00C4468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523998" w:rsidRPr="0003053A" w:rsidRDefault="00523998" w:rsidP="00523998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B03A79">
        <w:rPr>
          <w:rFonts w:asciiTheme="minorHAnsi" w:eastAsiaTheme="minorHAnsi" w:hAnsiTheme="minorHAnsi" w:cstheme="minorBidi"/>
          <w:sz w:val="24"/>
          <w:szCs w:val="24"/>
        </w:rPr>
        <w:t>Ending the Silence for Professionals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- </w:t>
      </w:r>
      <w:r w:rsidR="00C44687" w:rsidRPr="00B03A79">
        <w:rPr>
          <w:rFonts w:asciiTheme="minorHAnsi" w:eastAsiaTheme="minorHAnsi" w:hAnsiTheme="minorHAnsi" w:cstheme="minorBidi"/>
          <w:b/>
          <w:sz w:val="24"/>
          <w:szCs w:val="24"/>
        </w:rPr>
        <w:t>Betsey O'Brien</w:t>
      </w:r>
      <w:r w:rsidR="00C44687">
        <w:rPr>
          <w:rFonts w:asciiTheme="minorHAnsi" w:eastAsiaTheme="minorHAnsi" w:hAnsiTheme="minorHAnsi" w:cstheme="minorBidi"/>
          <w:sz w:val="24"/>
          <w:szCs w:val="24"/>
        </w:rPr>
        <w:t xml:space="preserve"> a</w:t>
      </w:r>
      <w:r w:rsidR="00C44687" w:rsidRPr="00730870">
        <w:rPr>
          <w:rFonts w:asciiTheme="minorHAnsi" w:eastAsiaTheme="minorHAnsi" w:hAnsiTheme="minorHAnsi" w:cstheme="minorBidi"/>
          <w:b/>
          <w:sz w:val="24"/>
          <w:szCs w:val="24"/>
        </w:rPr>
        <w:t xml:space="preserve">nd Deniece Chi </w:t>
      </w:r>
    </w:p>
    <w:p w:rsidR="00EC5174" w:rsidRPr="00C44687" w:rsidRDefault="008F71DA" w:rsidP="008F71DA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8F71DA">
        <w:rPr>
          <w:color w:val="000000"/>
          <w:sz w:val="24"/>
          <w:szCs w:val="24"/>
        </w:rPr>
        <w:t>Building protective factors and preventing adverse childhood experiences (ACEs) in schools and communities</w:t>
      </w:r>
      <w:r w:rsidR="00C44687" w:rsidRPr="00C44687">
        <w:rPr>
          <w:color w:val="000000"/>
          <w:sz w:val="24"/>
          <w:szCs w:val="24"/>
        </w:rPr>
        <w:t xml:space="preserve">- </w:t>
      </w:r>
      <w:r w:rsidR="00C44687" w:rsidRPr="00C44687">
        <w:rPr>
          <w:b/>
          <w:color w:val="000000"/>
          <w:sz w:val="24"/>
          <w:szCs w:val="24"/>
        </w:rPr>
        <w:t>Allison E. Farrell, MPH, LISW-CP, ACM and Birley Wright, M.Ed.</w:t>
      </w:r>
      <w:r w:rsidR="00C44687">
        <w:rPr>
          <w:b/>
          <w:color w:val="000000"/>
          <w:sz w:val="24"/>
          <w:szCs w:val="24"/>
        </w:rPr>
        <w:t xml:space="preserve">  </w:t>
      </w:r>
    </w:p>
    <w:p w:rsidR="00EF0D64" w:rsidRDefault="00EF0D64" w:rsidP="00EF0D64">
      <w:pPr>
        <w:jc w:val="center"/>
      </w:pPr>
      <w:r w:rsidRPr="003C56CE">
        <w:rPr>
          <w:noProof/>
        </w:rPr>
        <w:lastRenderedPageBreak/>
        <w:drawing>
          <wp:inline distT="0" distB="0" distL="0" distR="0" wp14:anchorId="2E8015A0" wp14:editId="02CA6622">
            <wp:extent cx="5943600" cy="2378075"/>
            <wp:effectExtent l="19050" t="0" r="0" b="0"/>
            <wp:docPr id="2" name="Picture 2" descr="C:\Family Connection Information\Operational Info\2018\State\T_W18\Conferences\Hopes and Dreams Conference - 2018\2018 H&amp;D banner art f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Family Connection Information\Operational Info\2018\State\T_W18\Conferences\Hopes and Dreams Conference - 2018\2018 H&amp;D banner art 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83" w:rsidRPr="00EF0D64" w:rsidRDefault="00EF7F83" w:rsidP="00EF7F83">
      <w:pPr>
        <w:rPr>
          <w:b/>
          <w:sz w:val="28"/>
        </w:rPr>
      </w:pPr>
      <w:r w:rsidRPr="00EF0D64">
        <w:rPr>
          <w:b/>
          <w:sz w:val="28"/>
        </w:rPr>
        <w:t>Tuesday March 20, 2018</w:t>
      </w:r>
    </w:p>
    <w:p w:rsidR="00EF7F83" w:rsidRDefault="00EF7F83" w:rsidP="00EF0D64">
      <w:pPr>
        <w:spacing w:after="0"/>
        <w:rPr>
          <w:sz w:val="28"/>
        </w:rPr>
      </w:pPr>
      <w:r>
        <w:rPr>
          <w:sz w:val="28"/>
        </w:rPr>
        <w:t>Breakout 1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11:00 </w:t>
      </w:r>
      <w:r w:rsidR="00EF0D64">
        <w:rPr>
          <w:sz w:val="28"/>
        </w:rPr>
        <w:t xml:space="preserve">am </w:t>
      </w:r>
      <w:r w:rsidR="00EF0D64" w:rsidRPr="00EF0D64">
        <w:rPr>
          <w:sz w:val="28"/>
        </w:rPr>
        <w:t>– 12:15</w:t>
      </w:r>
      <w:r w:rsidR="00EF0D64">
        <w:rPr>
          <w:sz w:val="28"/>
        </w:rPr>
        <w:t xml:space="preserve"> pm</w:t>
      </w:r>
    </w:p>
    <w:p w:rsidR="00E7739E" w:rsidRPr="00E7739E" w:rsidRDefault="00E7739E" w:rsidP="00DC3E0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Getting to the Heart of the IEP for Deaf and Hard of Hearing Children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Mariann Carter</w:t>
      </w:r>
      <w:r w:rsidR="00C31539" w:rsidRPr="00DC3E0C">
        <w:rPr>
          <w:b/>
        </w:rPr>
        <w:t xml:space="preserve">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M.S, M.Ed., EIPA 3.9, NBCT- Retired 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and Kandice Hunt</w:t>
      </w:r>
      <w:r w:rsidR="00C31539" w:rsidRPr="00DC3E0C">
        <w:rPr>
          <w:b/>
        </w:rPr>
        <w:t xml:space="preserve"> 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B.A., AV. Ed. LSLS Candidate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E7739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Chasing The Swallow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E773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Michelle Dawson, MS, CCC-SLP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44026" w:rsidRDefault="00644026" w:rsidP="00644026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4026">
        <w:rPr>
          <w:rFonts w:ascii="Calibri" w:eastAsia="Times New Roman" w:hAnsi="Calibri" w:cs="Times New Roman"/>
          <w:color w:val="000000"/>
          <w:sz w:val="24"/>
          <w:szCs w:val="24"/>
        </w:rPr>
        <w:t>South Carolina Early Learning Standards for Children Birth - 5 years old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31539" w:rsidRPr="00C3153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Noelle P McInerney, BS, MEd; doctoral candidate (PhD in ECE)</w:t>
      </w:r>
    </w:p>
    <w:p w:rsidR="00305534" w:rsidRDefault="00305534" w:rsidP="0030553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5534">
        <w:rPr>
          <w:rFonts w:ascii="Calibri" w:eastAsia="Times New Roman" w:hAnsi="Calibri" w:cs="Times New Roman"/>
          <w:color w:val="000000"/>
          <w:sz w:val="24"/>
          <w:szCs w:val="24"/>
        </w:rPr>
        <w:t>Finding Child Care: Tips and Resources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305534">
        <w:rPr>
          <w:rFonts w:ascii="Calibri" w:eastAsia="Times New Roman" w:hAnsi="Calibri" w:cs="Times New Roman"/>
          <w:b/>
          <w:color w:val="000000"/>
          <w:sz w:val="24"/>
          <w:szCs w:val="24"/>
        </w:rPr>
        <w:t>Carrie Trivedi, MAT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644026" w:rsidRDefault="00A37D08" w:rsidP="00A37D0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37D08">
        <w:rPr>
          <w:rFonts w:ascii="Calibri" w:eastAsia="Times New Roman" w:hAnsi="Calibri" w:cs="Times New Roman"/>
          <w:color w:val="000000"/>
          <w:sz w:val="24"/>
          <w:szCs w:val="24"/>
        </w:rPr>
        <w:t>Working with Latino Families of Children with Intellectual and Developmental Disabilities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C31539" w:rsidRPr="00C3153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Sandy </w:t>
      </w:r>
      <w:proofErr w:type="spellStart"/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Magaña</w:t>
      </w:r>
      <w:proofErr w:type="spellEnd"/>
      <w:r w:rsidR="00C31539" w:rsidRPr="00644026">
        <w:rPr>
          <w:rFonts w:ascii="Calibri" w:eastAsia="Times New Roman" w:hAnsi="Calibri" w:cs="Times New Roman"/>
          <w:b/>
          <w:color w:val="000000"/>
          <w:sz w:val="24"/>
          <w:szCs w:val="24"/>
        </w:rPr>
        <w:t>, PhD, MSW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03053A" w:rsidRPr="00EF0D64" w:rsidRDefault="0003053A" w:rsidP="0003053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0"/>
          <w:szCs w:val="24"/>
        </w:rPr>
      </w:pPr>
    </w:p>
    <w:p w:rsidR="00EF7F83" w:rsidRDefault="00EF7F83" w:rsidP="00EF0D64">
      <w:pPr>
        <w:spacing w:after="0"/>
        <w:rPr>
          <w:sz w:val="28"/>
        </w:rPr>
      </w:pPr>
      <w:r>
        <w:rPr>
          <w:sz w:val="28"/>
        </w:rPr>
        <w:t>Breakout 2</w:t>
      </w:r>
      <w:r w:rsidR="00EF0D64">
        <w:rPr>
          <w:sz w:val="28"/>
        </w:rPr>
        <w:tab/>
      </w:r>
      <w:r w:rsidR="00EF0D64" w:rsidRPr="00EF0D64">
        <w:rPr>
          <w:sz w:val="28"/>
        </w:rPr>
        <w:t>1:15</w:t>
      </w:r>
      <w:r w:rsidR="00EF0D64">
        <w:rPr>
          <w:sz w:val="28"/>
        </w:rPr>
        <w:t xml:space="preserve"> pm </w:t>
      </w:r>
      <w:r w:rsidR="00EF0D64" w:rsidRPr="00EF0D64">
        <w:rPr>
          <w:sz w:val="28"/>
        </w:rPr>
        <w:t>– 2:30</w:t>
      </w:r>
      <w:r w:rsidR="00674797">
        <w:rPr>
          <w:sz w:val="28"/>
        </w:rPr>
        <w:t xml:space="preserve"> </w:t>
      </w:r>
      <w:r w:rsidR="00EF0D64">
        <w:rPr>
          <w:sz w:val="28"/>
        </w:rPr>
        <w:t>pm</w:t>
      </w:r>
    </w:p>
    <w:p w:rsidR="00E7739E" w:rsidRPr="00E7739E" w:rsidRDefault="00E7739E" w:rsidP="00DC3E0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The South Carolina Deaf-Blind Project 101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Marcy Meachum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TVI</w:t>
      </w:r>
      <w:r w:rsidR="00C31539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Krista Olsen</w:t>
      </w:r>
      <w:r w:rsidR="00C31539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TVI</w:t>
      </w:r>
      <w:r w:rsidR="00C3153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7739E" w:rsidRDefault="00E7739E" w:rsidP="00DC3E0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7739E">
        <w:rPr>
          <w:rFonts w:ascii="Calibri" w:eastAsia="Times New Roman" w:hAnsi="Calibri" w:cs="Times New Roman"/>
          <w:color w:val="000000"/>
          <w:sz w:val="24"/>
          <w:szCs w:val="24"/>
        </w:rPr>
        <w:t>Language, Construction Paper, and Ice Cream Sandwiches: Making Learning Happen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0F46C0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>Cara Senterfeit</w:t>
      </w:r>
      <w:r w:rsidR="000F46C0" w:rsidRPr="00DC3E0C">
        <w:rPr>
          <w:rFonts w:ascii="Calibri" w:eastAsia="Times New Roman" w:hAnsi="Calibri" w:cs="Times New Roman"/>
          <w:b/>
          <w:color w:val="000000"/>
          <w:sz w:val="24"/>
          <w:szCs w:val="24"/>
        </w:rPr>
        <w:t>, B.S., NBCT</w:t>
      </w:r>
      <w:r w:rsidR="000F46C0" w:rsidRPr="00E7739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Minnie Lambert</w:t>
      </w:r>
    </w:p>
    <w:p w:rsidR="00B6070B" w:rsidRPr="00B6070B" w:rsidRDefault="00B6070B" w:rsidP="00B6070B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Understanding the IEP</w:t>
      </w:r>
      <w:r w:rsidR="000F46C0">
        <w:rPr>
          <w:color w:val="000000"/>
          <w:sz w:val="24"/>
          <w:szCs w:val="24"/>
        </w:rPr>
        <w:t xml:space="preserve"> - </w:t>
      </w:r>
      <w:r w:rsidR="000F46C0">
        <w:rPr>
          <w:b/>
          <w:color w:val="000000"/>
          <w:sz w:val="24"/>
          <w:szCs w:val="24"/>
        </w:rPr>
        <w:t>Melissa Sanders BS</w:t>
      </w:r>
      <w:r w:rsidR="000F46C0" w:rsidRPr="003D673B">
        <w:rPr>
          <w:b/>
          <w:color w:val="000000"/>
          <w:sz w:val="24"/>
          <w:szCs w:val="24"/>
        </w:rPr>
        <w:t xml:space="preserve">; MBA </w:t>
      </w:r>
      <w:r w:rsidR="000F46C0">
        <w:rPr>
          <w:b/>
          <w:color w:val="000000"/>
          <w:sz w:val="24"/>
          <w:szCs w:val="24"/>
        </w:rPr>
        <w:t>and Yury Cardona</w:t>
      </w:r>
    </w:p>
    <w:p w:rsidR="00644026" w:rsidRDefault="00272DEC" w:rsidP="00272DE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2DEC">
        <w:rPr>
          <w:rFonts w:ascii="Calibri" w:eastAsia="Times New Roman" w:hAnsi="Calibri" w:cs="Times New Roman"/>
          <w:color w:val="000000"/>
          <w:sz w:val="24"/>
          <w:szCs w:val="24"/>
        </w:rPr>
        <w:t>What is Special Population, and how can we support the needs of this unique population of students?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Sara Garrett, </w:t>
      </w:r>
      <w:proofErr w:type="spellStart"/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>M.Ed</w:t>
      </w:r>
      <w:proofErr w:type="spellEnd"/>
      <w:r w:rsidR="000F46C0" w:rsidRPr="00272D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EC5174" w:rsidRDefault="00EC5174" w:rsidP="00EC517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30870">
        <w:rPr>
          <w:rFonts w:ascii="Calibri" w:eastAsia="Times New Roman" w:hAnsi="Calibri" w:cs="Times New Roman"/>
          <w:color w:val="000000"/>
          <w:sz w:val="24"/>
          <w:szCs w:val="24"/>
        </w:rPr>
        <w:t>Why Do I Need a "Medical Home"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0F46C0" w:rsidRPr="000F46C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0F46C0" w:rsidRPr="00730870">
        <w:rPr>
          <w:rFonts w:ascii="Calibri" w:eastAsia="Times New Roman" w:hAnsi="Calibri" w:cs="Times New Roman"/>
          <w:b/>
          <w:color w:val="000000"/>
          <w:sz w:val="24"/>
          <w:szCs w:val="24"/>
        </w:rPr>
        <w:t>Kim Conant, LPN</w:t>
      </w:r>
      <w:r w:rsidR="000F46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F0D64" w:rsidRPr="00EF0D64" w:rsidRDefault="00EF0D64" w:rsidP="00EF0D64">
      <w:pPr>
        <w:spacing w:after="0"/>
        <w:rPr>
          <w:sz w:val="20"/>
        </w:rPr>
      </w:pPr>
    </w:p>
    <w:p w:rsidR="00EF7F83" w:rsidRDefault="00EF7F83" w:rsidP="00EF0D64">
      <w:pPr>
        <w:spacing w:after="0"/>
        <w:rPr>
          <w:sz w:val="28"/>
        </w:rPr>
      </w:pPr>
      <w:bookmarkStart w:id="0" w:name="_GoBack"/>
      <w:r>
        <w:rPr>
          <w:sz w:val="28"/>
        </w:rPr>
        <w:t>Breakout 3</w:t>
      </w:r>
      <w:r w:rsidR="00EF0D64">
        <w:rPr>
          <w:sz w:val="28"/>
        </w:rPr>
        <w:tab/>
      </w:r>
      <w:r w:rsidR="00EF0D64" w:rsidRPr="00EF0D64">
        <w:rPr>
          <w:sz w:val="28"/>
        </w:rPr>
        <w:t xml:space="preserve">2:45 </w:t>
      </w:r>
      <w:r w:rsidR="00EF0D64">
        <w:rPr>
          <w:sz w:val="28"/>
        </w:rPr>
        <w:t xml:space="preserve">pm </w:t>
      </w:r>
      <w:r w:rsidR="00EF0D64" w:rsidRPr="00EF0D64">
        <w:rPr>
          <w:sz w:val="28"/>
        </w:rPr>
        <w:t>– 4:00</w:t>
      </w:r>
      <w:r w:rsidR="00EF0D64">
        <w:rPr>
          <w:sz w:val="28"/>
        </w:rPr>
        <w:t xml:space="preserve"> pm</w:t>
      </w:r>
    </w:p>
    <w:p w:rsidR="00E7739E" w:rsidRDefault="0003053A" w:rsidP="00E7739E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AAC Int</w:t>
      </w:r>
      <w:r w:rsidR="00E7739E">
        <w:rPr>
          <w:color w:val="000000"/>
          <w:sz w:val="24"/>
          <w:szCs w:val="24"/>
        </w:rPr>
        <w:t>erventions for Children</w:t>
      </w:r>
      <w:r w:rsidR="002D0CF6">
        <w:rPr>
          <w:color w:val="000000"/>
          <w:sz w:val="24"/>
          <w:szCs w:val="24"/>
        </w:rPr>
        <w:t xml:space="preserve"> - </w:t>
      </w:r>
      <w:r w:rsidR="002D0CF6">
        <w:rPr>
          <w:b/>
          <w:bCs/>
          <w:color w:val="000000"/>
          <w:sz w:val="24"/>
          <w:szCs w:val="24"/>
        </w:rPr>
        <w:t>Carol Page, PHD, CCC-SLP, ATP, CBIS</w:t>
      </w:r>
      <w:r w:rsidR="002D0CF6">
        <w:rPr>
          <w:color w:val="000000"/>
          <w:sz w:val="24"/>
          <w:szCs w:val="24"/>
        </w:rPr>
        <w:t xml:space="preserve"> </w:t>
      </w:r>
    </w:p>
    <w:p w:rsidR="00442125" w:rsidRDefault="00442125" w:rsidP="00442125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42125">
        <w:rPr>
          <w:color w:val="000000"/>
          <w:sz w:val="24"/>
          <w:szCs w:val="24"/>
        </w:rPr>
        <w:t>School to Work Transition help beyond the School—VR, Employers &amp; CAP</w:t>
      </w:r>
      <w:r w:rsidR="002D0CF6">
        <w:rPr>
          <w:color w:val="000000"/>
          <w:sz w:val="24"/>
          <w:szCs w:val="24"/>
        </w:rPr>
        <w:t xml:space="preserve"> - </w:t>
      </w:r>
      <w:r w:rsidR="002D0CF6" w:rsidRPr="005D3A3A">
        <w:rPr>
          <w:b/>
          <w:color w:val="000000"/>
          <w:sz w:val="24"/>
          <w:szCs w:val="24"/>
        </w:rPr>
        <w:t>Pete Cantrell, Attorney at Law</w:t>
      </w:r>
      <w:r w:rsidR="002D0CF6">
        <w:rPr>
          <w:color w:val="000000"/>
          <w:sz w:val="24"/>
          <w:szCs w:val="24"/>
        </w:rPr>
        <w:t xml:space="preserve"> </w:t>
      </w:r>
    </w:p>
    <w:p w:rsidR="004D5B8F" w:rsidRDefault="004D5B8F" w:rsidP="003D673B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4D5B8F">
        <w:rPr>
          <w:color w:val="000000"/>
          <w:sz w:val="24"/>
          <w:szCs w:val="24"/>
        </w:rPr>
        <w:t>Parent Partnerships for Preschool Inclusion</w:t>
      </w:r>
      <w:r w:rsidR="002D0CF6">
        <w:rPr>
          <w:color w:val="000000"/>
          <w:sz w:val="24"/>
          <w:szCs w:val="24"/>
        </w:rPr>
        <w:t xml:space="preserve"> - </w:t>
      </w:r>
      <w:r w:rsidR="002D0CF6" w:rsidRPr="003D673B">
        <w:rPr>
          <w:b/>
          <w:color w:val="000000"/>
          <w:sz w:val="24"/>
          <w:szCs w:val="24"/>
        </w:rPr>
        <w:t xml:space="preserve">Kerri </w:t>
      </w:r>
      <w:proofErr w:type="spellStart"/>
      <w:r w:rsidR="002D0CF6" w:rsidRPr="003D673B">
        <w:rPr>
          <w:b/>
          <w:color w:val="000000"/>
          <w:sz w:val="24"/>
          <w:szCs w:val="24"/>
        </w:rPr>
        <w:t>Kannengieser</w:t>
      </w:r>
      <w:proofErr w:type="spellEnd"/>
      <w:r w:rsidR="002D0CF6" w:rsidRPr="003D673B">
        <w:rPr>
          <w:b/>
          <w:color w:val="000000"/>
          <w:sz w:val="24"/>
          <w:szCs w:val="24"/>
        </w:rPr>
        <w:t xml:space="preserve">, MS Ed. </w:t>
      </w:r>
      <w:r w:rsidR="002D0CF6">
        <w:rPr>
          <w:b/>
          <w:color w:val="000000"/>
          <w:sz w:val="24"/>
          <w:szCs w:val="24"/>
        </w:rPr>
        <w:t xml:space="preserve">And </w:t>
      </w:r>
      <w:r w:rsidR="002D0CF6" w:rsidRPr="0003053A">
        <w:rPr>
          <w:rFonts w:asciiTheme="minorHAnsi" w:eastAsiaTheme="minorHAnsi" w:hAnsiTheme="minorHAnsi" w:cstheme="minorBidi"/>
          <w:b/>
          <w:sz w:val="24"/>
          <w:szCs w:val="24"/>
        </w:rPr>
        <w:t>Amy A. (Nienhuis) Holbert, LISW-CP</w:t>
      </w:r>
    </w:p>
    <w:p w:rsidR="00EC5174" w:rsidRDefault="00EC5174" w:rsidP="00EC517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1211">
        <w:rPr>
          <w:rFonts w:ascii="Calibri" w:eastAsia="Times New Roman" w:hAnsi="Calibri" w:cs="Times New Roman"/>
          <w:color w:val="000000"/>
          <w:sz w:val="24"/>
          <w:szCs w:val="24"/>
        </w:rPr>
        <w:t>Medicaid 101 - The Basics of Medicaid and TEFRA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-</w:t>
      </w:r>
      <w:r w:rsidR="002D0CF6" w:rsidRPr="002D0CF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2D0CF6" w:rsidRPr="00523998">
        <w:rPr>
          <w:rFonts w:ascii="Calibri" w:eastAsia="Times New Roman" w:hAnsi="Calibri" w:cs="Times New Roman"/>
          <w:b/>
          <w:color w:val="000000"/>
          <w:sz w:val="24"/>
          <w:szCs w:val="24"/>
        </w:rPr>
        <w:t>Shannon Staley, MSW, Beverly Harper, Abby Rivera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6070B" w:rsidRDefault="00D3129F" w:rsidP="00B607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Special Needs Scholarships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–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Chad Connelly, Exceptional SC</w:t>
      </w:r>
      <w:r w:rsidR="002D0CF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B6070B" w:rsidRPr="00E7739E" w:rsidRDefault="00B6070B" w:rsidP="00B6070B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bookmarkEnd w:id="0"/>
    <w:p w:rsidR="00EF7F83" w:rsidRPr="00EC5174" w:rsidRDefault="00EF7F83" w:rsidP="00EC5174">
      <w:pPr>
        <w:pStyle w:val="ListParagraph"/>
        <w:rPr>
          <w:color w:val="000000"/>
          <w:sz w:val="24"/>
          <w:szCs w:val="24"/>
        </w:rPr>
      </w:pPr>
    </w:p>
    <w:p w:rsidR="00EF7F83" w:rsidRPr="003C56CE" w:rsidRDefault="00EF7F83" w:rsidP="003C56CE">
      <w:pPr>
        <w:rPr>
          <w:sz w:val="28"/>
        </w:rPr>
      </w:pPr>
    </w:p>
    <w:sectPr w:rsidR="00EF7F83" w:rsidRPr="003C56CE" w:rsidSect="00B42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271"/>
    <w:multiLevelType w:val="hybridMultilevel"/>
    <w:tmpl w:val="36B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634C"/>
    <w:multiLevelType w:val="hybridMultilevel"/>
    <w:tmpl w:val="462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691CAE"/>
    <w:multiLevelType w:val="hybridMultilevel"/>
    <w:tmpl w:val="4330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83822"/>
    <w:multiLevelType w:val="hybridMultilevel"/>
    <w:tmpl w:val="979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C2D91"/>
    <w:multiLevelType w:val="hybridMultilevel"/>
    <w:tmpl w:val="BA9A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07A7"/>
    <w:multiLevelType w:val="hybridMultilevel"/>
    <w:tmpl w:val="609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C56CE"/>
    <w:rsid w:val="0003053A"/>
    <w:rsid w:val="000D43D0"/>
    <w:rsid w:val="000F46C0"/>
    <w:rsid w:val="001C4EC4"/>
    <w:rsid w:val="002339D2"/>
    <w:rsid w:val="00272DEC"/>
    <w:rsid w:val="002D0CF6"/>
    <w:rsid w:val="00305534"/>
    <w:rsid w:val="0032243D"/>
    <w:rsid w:val="003C56CE"/>
    <w:rsid w:val="003D673B"/>
    <w:rsid w:val="0040549E"/>
    <w:rsid w:val="00442125"/>
    <w:rsid w:val="00475073"/>
    <w:rsid w:val="004D5B8F"/>
    <w:rsid w:val="00523998"/>
    <w:rsid w:val="005A200E"/>
    <w:rsid w:val="005D3A3A"/>
    <w:rsid w:val="00600D8E"/>
    <w:rsid w:val="00601211"/>
    <w:rsid w:val="00602CDA"/>
    <w:rsid w:val="006238AD"/>
    <w:rsid w:val="00644026"/>
    <w:rsid w:val="00674797"/>
    <w:rsid w:val="006A133A"/>
    <w:rsid w:val="00730870"/>
    <w:rsid w:val="008F71DA"/>
    <w:rsid w:val="00A37D08"/>
    <w:rsid w:val="00B03A79"/>
    <w:rsid w:val="00B42DBE"/>
    <w:rsid w:val="00B6070B"/>
    <w:rsid w:val="00C31539"/>
    <w:rsid w:val="00C44687"/>
    <w:rsid w:val="00C72AB2"/>
    <w:rsid w:val="00C81135"/>
    <w:rsid w:val="00D3129F"/>
    <w:rsid w:val="00DC3E0C"/>
    <w:rsid w:val="00E7739E"/>
    <w:rsid w:val="00EC5174"/>
    <w:rsid w:val="00EF0D64"/>
    <w:rsid w:val="00EF7F83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39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ExAsst</dc:creator>
  <cp:lastModifiedBy>Suzanne Wingard</cp:lastModifiedBy>
  <cp:revision>26</cp:revision>
  <cp:lastPrinted>2018-01-25T20:31:00Z</cp:lastPrinted>
  <dcterms:created xsi:type="dcterms:W3CDTF">2017-12-21T16:47:00Z</dcterms:created>
  <dcterms:modified xsi:type="dcterms:W3CDTF">2018-02-15T17:14:00Z</dcterms:modified>
</cp:coreProperties>
</file>